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8AC6" w14:textId="77777777" w:rsidR="00F719CC" w:rsidRPr="00385216" w:rsidRDefault="00F719CC" w:rsidP="00F719CC">
      <w:pPr>
        <w:jc w:val="center"/>
        <w:rPr>
          <w:rFonts w:asciiTheme="majorBidi" w:hAnsiTheme="majorBidi" w:cstheme="majorBidi"/>
          <w:b/>
          <w:bCs/>
          <w:sz w:val="24"/>
          <w:szCs w:val="24"/>
        </w:rPr>
      </w:pPr>
      <w:r w:rsidRPr="00385216">
        <w:rPr>
          <w:rFonts w:asciiTheme="majorBidi" w:hAnsiTheme="majorBidi" w:cstheme="majorBidi"/>
          <w:b/>
          <w:bCs/>
          <w:sz w:val="24"/>
          <w:szCs w:val="24"/>
        </w:rPr>
        <w:t>MAQĀṢID AL-</w:t>
      </w:r>
      <w:proofErr w:type="spellStart"/>
      <w:r w:rsidRPr="00385216">
        <w:rPr>
          <w:rFonts w:asciiTheme="majorBidi" w:hAnsiTheme="majorBidi" w:cstheme="majorBidi"/>
          <w:b/>
          <w:bCs/>
          <w:sz w:val="24"/>
          <w:szCs w:val="24"/>
        </w:rPr>
        <w:t>SHARĪʿAH</w:t>
      </w:r>
      <w:proofErr w:type="spellEnd"/>
      <w:r w:rsidRPr="00385216">
        <w:rPr>
          <w:rFonts w:asciiTheme="majorBidi" w:hAnsiTheme="majorBidi" w:cstheme="majorBidi"/>
          <w:b/>
          <w:bCs/>
          <w:sz w:val="24"/>
          <w:szCs w:val="24"/>
        </w:rPr>
        <w:t xml:space="preserve"> AS A CONCEPTUAL FOUNDATION IN GENDER EQUALITY RENEWAL</w:t>
      </w:r>
    </w:p>
    <w:p w14:paraId="2773A812" w14:textId="77777777" w:rsidR="00F719CC" w:rsidRDefault="00F719CC" w:rsidP="00F719CC">
      <w:pPr>
        <w:jc w:val="center"/>
        <w:rPr>
          <w:rFonts w:asciiTheme="majorBidi" w:hAnsiTheme="majorBidi" w:cstheme="majorBidi"/>
          <w:b/>
          <w:bCs/>
          <w:i/>
          <w:iCs/>
          <w:sz w:val="24"/>
          <w:szCs w:val="24"/>
        </w:rPr>
      </w:pPr>
    </w:p>
    <w:p w14:paraId="1B0381B9" w14:textId="77777777" w:rsidR="00F719CC" w:rsidRPr="00690F6E" w:rsidRDefault="00F719CC" w:rsidP="00F719CC">
      <w:pPr>
        <w:ind w:right="-1" w:firstLine="709"/>
        <w:jc w:val="center"/>
        <w:rPr>
          <w:rFonts w:asciiTheme="majorBidi" w:hAnsiTheme="majorBidi" w:cstheme="majorBidi"/>
          <w:sz w:val="24"/>
          <w:szCs w:val="24"/>
        </w:rPr>
      </w:pPr>
      <w:r w:rsidRPr="00AD7E06">
        <w:rPr>
          <w:rFonts w:asciiTheme="majorBidi" w:hAnsiTheme="majorBidi" w:cstheme="majorBidi"/>
          <w:sz w:val="24"/>
          <w:szCs w:val="24"/>
        </w:rPr>
        <w:t>Nur Rofiq</w:t>
      </w:r>
      <w:r w:rsidRPr="00690F6E">
        <w:rPr>
          <w:rFonts w:asciiTheme="majorBidi" w:hAnsiTheme="majorBidi" w:cstheme="majorBidi"/>
          <w:sz w:val="24"/>
          <w:szCs w:val="24"/>
        </w:rPr>
        <w:t>1</w:t>
      </w:r>
      <w:r>
        <w:rPr>
          <w:rFonts w:asciiTheme="majorBidi" w:hAnsiTheme="majorBidi" w:cstheme="majorBidi"/>
          <w:sz w:val="24"/>
          <w:szCs w:val="24"/>
        </w:rPr>
        <w:t xml:space="preserve">, M. </w:t>
      </w:r>
      <w:proofErr w:type="spellStart"/>
      <w:r>
        <w:rPr>
          <w:rFonts w:asciiTheme="majorBidi" w:hAnsiTheme="majorBidi" w:cstheme="majorBidi"/>
          <w:sz w:val="24"/>
          <w:szCs w:val="24"/>
        </w:rPr>
        <w:t>Zidny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Nafi</w:t>
      </w:r>
      <w:proofErr w:type="spellEnd"/>
      <w:r>
        <w:rPr>
          <w:rFonts w:asciiTheme="majorBidi" w:hAnsiTheme="majorBidi" w:cstheme="majorBidi"/>
          <w:sz w:val="24"/>
          <w:szCs w:val="24"/>
        </w:rPr>
        <w:t>’ Hasbi</w:t>
      </w:r>
      <w:r w:rsidRPr="00690F6E">
        <w:rPr>
          <w:rFonts w:asciiTheme="majorBidi" w:hAnsiTheme="majorBidi" w:cstheme="majorBidi"/>
          <w:sz w:val="24"/>
          <w:szCs w:val="24"/>
        </w:rPr>
        <w:t xml:space="preserve">2 </w:t>
      </w:r>
      <w:proofErr w:type="spellStart"/>
      <w:r w:rsidRPr="00E70903">
        <w:rPr>
          <w:rFonts w:asciiTheme="majorBidi" w:hAnsiTheme="majorBidi" w:cstheme="majorBidi"/>
          <w:sz w:val="24"/>
          <w:szCs w:val="24"/>
        </w:rPr>
        <w:t>Ipuk</w:t>
      </w:r>
      <w:proofErr w:type="spellEnd"/>
      <w:r w:rsidRPr="00E70903">
        <w:rPr>
          <w:rFonts w:asciiTheme="majorBidi" w:hAnsiTheme="majorBidi" w:cstheme="majorBidi"/>
          <w:sz w:val="24"/>
          <w:szCs w:val="24"/>
        </w:rPr>
        <w:t xml:space="preserve"> Widaynti</w:t>
      </w:r>
      <w:r w:rsidRPr="00690F6E">
        <w:rPr>
          <w:rFonts w:asciiTheme="majorBidi" w:hAnsiTheme="majorBidi" w:cstheme="majorBidi"/>
          <w:sz w:val="24"/>
          <w:szCs w:val="24"/>
        </w:rPr>
        <w:t xml:space="preserve">3, </w:t>
      </w:r>
      <w:proofErr w:type="spellStart"/>
      <w:r w:rsidRPr="00690F6E">
        <w:rPr>
          <w:rFonts w:asciiTheme="majorBidi" w:hAnsiTheme="majorBidi" w:cstheme="majorBidi"/>
          <w:sz w:val="24"/>
          <w:szCs w:val="24"/>
        </w:rPr>
        <w:t>Dunyati</w:t>
      </w:r>
      <w:proofErr w:type="spellEnd"/>
      <w:r w:rsidRPr="00690F6E">
        <w:rPr>
          <w:rFonts w:asciiTheme="majorBidi" w:hAnsiTheme="majorBidi" w:cstheme="majorBidi"/>
          <w:sz w:val="24"/>
          <w:szCs w:val="24"/>
        </w:rPr>
        <w:t xml:space="preserve"> Ilmiah</w:t>
      </w:r>
      <w:r w:rsidRPr="00690F6E">
        <w:rPr>
          <w:rFonts w:asciiTheme="majorBidi" w:hAnsiTheme="majorBidi" w:cstheme="majorBidi"/>
          <w:sz w:val="24"/>
          <w:szCs w:val="24"/>
          <w:vertAlign w:val="superscript"/>
        </w:rPr>
        <w:t>4</w:t>
      </w:r>
    </w:p>
    <w:p w14:paraId="70945F1C" w14:textId="77777777" w:rsidR="00F719CC" w:rsidRPr="00E73102" w:rsidRDefault="00F719CC" w:rsidP="00F719CC">
      <w:pPr>
        <w:pStyle w:val="Author"/>
        <w:spacing w:before="0" w:after="0"/>
        <w:ind w:left="0"/>
        <w:rPr>
          <w:rFonts w:asciiTheme="majorBidi" w:hAnsiTheme="majorBidi" w:cstheme="majorBidi"/>
          <w:sz w:val="24"/>
          <w:szCs w:val="24"/>
          <w:lang w:val="en-ID"/>
        </w:rPr>
      </w:pPr>
      <w:r w:rsidRPr="00AD7E06">
        <w:rPr>
          <w:rFonts w:asciiTheme="majorBidi" w:hAnsiTheme="majorBidi" w:cstheme="majorBidi"/>
          <w:sz w:val="24"/>
          <w:szCs w:val="24"/>
        </w:rPr>
        <w:t>Universitas Tidar</w:t>
      </w:r>
      <w:r w:rsidRPr="00AD7E06">
        <w:rPr>
          <w:rFonts w:asciiTheme="majorBidi" w:hAnsiTheme="majorBidi" w:cstheme="majorBidi"/>
          <w:sz w:val="24"/>
          <w:szCs w:val="24"/>
          <w:vertAlign w:val="superscript"/>
        </w:rPr>
        <w:t>1</w:t>
      </w:r>
      <w:r>
        <w:rPr>
          <w:rFonts w:asciiTheme="majorBidi" w:hAnsiTheme="majorBidi" w:cstheme="majorBidi"/>
          <w:sz w:val="24"/>
          <w:szCs w:val="24"/>
        </w:rPr>
        <w:t>, Universitas Alma Ata</w:t>
      </w:r>
      <w:r w:rsidRPr="001A2037">
        <w:rPr>
          <w:rFonts w:asciiTheme="majorBidi" w:hAnsiTheme="majorBidi" w:cstheme="majorBidi"/>
          <w:sz w:val="24"/>
          <w:szCs w:val="24"/>
          <w:vertAlign w:val="superscript"/>
        </w:rPr>
        <w:t>2</w:t>
      </w:r>
      <w:r>
        <w:rPr>
          <w:rFonts w:asciiTheme="majorBidi" w:hAnsiTheme="majorBidi" w:cstheme="majorBidi"/>
          <w:sz w:val="24"/>
          <w:szCs w:val="24"/>
        </w:rPr>
        <w:t>,</w:t>
      </w:r>
      <w:r w:rsidRPr="00E70903">
        <w:rPr>
          <w:rFonts w:ascii="Humanst521 BT" w:hAnsi="Humanst521 BT"/>
          <w:bCs/>
          <w:sz w:val="24"/>
          <w:szCs w:val="24"/>
        </w:rPr>
        <w:t xml:space="preserve"> </w:t>
      </w:r>
      <w:r w:rsidRPr="00E70903">
        <w:rPr>
          <w:rFonts w:asciiTheme="majorBidi" w:hAnsiTheme="majorBidi" w:cstheme="majorBidi"/>
          <w:sz w:val="24"/>
          <w:szCs w:val="24"/>
        </w:rPr>
        <w:t>Universitas Gadjah Mada</w:t>
      </w:r>
      <w:r w:rsidRPr="00E70903">
        <w:rPr>
          <w:rFonts w:asciiTheme="majorBidi" w:hAnsiTheme="majorBidi" w:cstheme="majorBidi"/>
          <w:sz w:val="24"/>
          <w:szCs w:val="24"/>
          <w:vertAlign w:val="superscript"/>
        </w:rPr>
        <w:t>3</w:t>
      </w:r>
      <w:r>
        <w:rPr>
          <w:rFonts w:asciiTheme="majorBidi" w:hAnsiTheme="majorBidi" w:cstheme="majorBidi"/>
          <w:sz w:val="24"/>
          <w:szCs w:val="24"/>
        </w:rPr>
        <w:t>,</w:t>
      </w:r>
      <w:r w:rsidRPr="00690F6E">
        <w:rPr>
          <w:rFonts w:asciiTheme="majorBidi" w:hAnsiTheme="majorBidi" w:cstheme="majorBidi"/>
          <w:sz w:val="24"/>
          <w:szCs w:val="24"/>
        </w:rPr>
        <w:t xml:space="preserve"> </w:t>
      </w:r>
      <w:r>
        <w:rPr>
          <w:rFonts w:asciiTheme="majorBidi" w:hAnsiTheme="majorBidi" w:cstheme="majorBidi"/>
          <w:sz w:val="24"/>
          <w:szCs w:val="24"/>
        </w:rPr>
        <w:t>Universitas Alma Ata</w:t>
      </w:r>
      <w:r>
        <w:rPr>
          <w:rFonts w:asciiTheme="majorBidi" w:hAnsiTheme="majorBidi" w:cstheme="majorBidi"/>
          <w:sz w:val="24"/>
          <w:szCs w:val="24"/>
          <w:vertAlign w:val="superscript"/>
        </w:rPr>
        <w:t>4</w:t>
      </w:r>
    </w:p>
    <w:p w14:paraId="0711AB43" w14:textId="77777777" w:rsidR="00F719CC" w:rsidRPr="00DB2CBA" w:rsidRDefault="00F719CC" w:rsidP="00F719CC">
      <w:pPr>
        <w:ind w:right="-1" w:firstLine="709"/>
        <w:jc w:val="center"/>
        <w:rPr>
          <w:rFonts w:asciiTheme="majorBidi" w:eastAsia="SimSun" w:hAnsiTheme="majorBidi" w:cstheme="majorBidi"/>
          <w:noProof/>
          <w:sz w:val="24"/>
          <w:szCs w:val="24"/>
          <w:lang w:val="en-US" w:bidi="en-US"/>
        </w:rPr>
      </w:pPr>
      <w:hyperlink r:id="rId4" w:history="1">
        <w:r w:rsidRPr="00E204B1">
          <w:rPr>
            <w:rStyle w:val="Hyperlink"/>
            <w:rFonts w:asciiTheme="majorBidi" w:hAnsiTheme="majorBidi" w:cstheme="majorBidi"/>
            <w:color w:val="auto"/>
            <w:sz w:val="24"/>
            <w:szCs w:val="24"/>
            <w:u w:val="none"/>
          </w:rPr>
          <w:t>nurrofiq@untidar.ac.id</w:t>
        </w:r>
        <w:r w:rsidRPr="00E204B1">
          <w:rPr>
            <w:rStyle w:val="Hyperlink"/>
            <w:rFonts w:asciiTheme="majorBidi" w:hAnsiTheme="majorBidi" w:cstheme="majorBidi"/>
            <w:color w:val="auto"/>
            <w:sz w:val="24"/>
            <w:szCs w:val="24"/>
            <w:u w:val="none"/>
            <w:vertAlign w:val="superscript"/>
          </w:rPr>
          <w:t>1</w:t>
        </w:r>
      </w:hyperlink>
      <w:r w:rsidRPr="00E204B1">
        <w:rPr>
          <w:rFonts w:asciiTheme="majorBidi" w:hAnsiTheme="majorBidi" w:cstheme="majorBidi"/>
          <w:sz w:val="24"/>
          <w:szCs w:val="24"/>
        </w:rPr>
        <w:t xml:space="preserve">, </w:t>
      </w:r>
      <w:hyperlink r:id="rId5" w:history="1">
        <w:r w:rsidRPr="00E204B1">
          <w:rPr>
            <w:rStyle w:val="Hyperlink"/>
            <w:rFonts w:asciiTheme="majorBidi" w:hAnsiTheme="majorBidi" w:cstheme="majorBidi"/>
            <w:color w:val="auto"/>
            <w:sz w:val="24"/>
            <w:szCs w:val="24"/>
            <w:u w:val="none"/>
          </w:rPr>
          <w:t>zidny@almaata.ac.id</w:t>
        </w:r>
        <w:r w:rsidRPr="00E204B1">
          <w:rPr>
            <w:rStyle w:val="Hyperlink"/>
            <w:rFonts w:asciiTheme="majorBidi" w:hAnsiTheme="majorBidi" w:cstheme="majorBidi"/>
            <w:color w:val="auto"/>
            <w:sz w:val="24"/>
            <w:szCs w:val="24"/>
            <w:u w:val="none"/>
            <w:vertAlign w:val="superscript"/>
          </w:rPr>
          <w:t>2</w:t>
        </w:r>
      </w:hyperlink>
      <w:r>
        <w:rPr>
          <w:rFonts w:asciiTheme="majorBidi" w:hAnsiTheme="majorBidi" w:cstheme="majorBidi"/>
          <w:sz w:val="24"/>
          <w:szCs w:val="24"/>
        </w:rPr>
        <w:t>,</w:t>
      </w:r>
      <w:r w:rsidRPr="00E204B1">
        <w:rPr>
          <w:rFonts w:asciiTheme="majorBidi" w:hAnsiTheme="majorBidi" w:cstheme="majorBidi"/>
          <w:sz w:val="24"/>
          <w:szCs w:val="24"/>
        </w:rPr>
        <w:t xml:space="preserve"> </w:t>
      </w:r>
      <w:r w:rsidRPr="00E204B1">
        <w:rPr>
          <w:rFonts w:asciiTheme="majorBidi" w:eastAsia="SimSun" w:hAnsiTheme="majorBidi" w:cstheme="majorBidi"/>
          <w:noProof/>
          <w:sz w:val="24"/>
          <w:szCs w:val="24"/>
          <w:lang w:val="en-US" w:bidi="en-US"/>
        </w:rPr>
        <w:t>ipuk.widayanti@mail.ugm.ac.id</w:t>
      </w:r>
      <w:r w:rsidRPr="00E73102">
        <w:rPr>
          <w:rFonts w:asciiTheme="majorBidi" w:eastAsia="SimSun" w:hAnsiTheme="majorBidi" w:cstheme="majorBidi"/>
          <w:noProof/>
          <w:sz w:val="24"/>
          <w:szCs w:val="24"/>
          <w:vertAlign w:val="superscript"/>
          <w:lang w:val="en-US" w:bidi="en-US"/>
        </w:rPr>
        <w:t>3</w:t>
      </w:r>
      <w:r>
        <w:rPr>
          <w:rFonts w:asciiTheme="majorBidi" w:eastAsia="SimSun" w:hAnsiTheme="majorBidi" w:cstheme="majorBidi"/>
          <w:noProof/>
          <w:sz w:val="24"/>
          <w:szCs w:val="24"/>
          <w:lang w:val="en-US" w:bidi="en-US"/>
        </w:rPr>
        <w:t>,</w:t>
      </w:r>
      <w:r w:rsidRPr="00E73102">
        <w:rPr>
          <w:rFonts w:ascii="Segoe UI" w:hAnsi="Segoe UI" w:cstheme="majorBidi"/>
        </w:rPr>
        <w:t xml:space="preserve"> </w:t>
      </w:r>
      <w:r w:rsidRPr="00E73102">
        <w:rPr>
          <w:rFonts w:asciiTheme="majorBidi" w:eastAsia="SimSun" w:hAnsiTheme="majorBidi" w:cstheme="majorBidi"/>
          <w:noProof/>
          <w:sz w:val="24"/>
          <w:szCs w:val="24"/>
          <w:lang w:val="en-US" w:bidi="en-US"/>
        </w:rPr>
        <w:t>dunyatiilmy@almaata.ac.id</w:t>
      </w:r>
      <w:r w:rsidRPr="00E73102">
        <w:rPr>
          <w:rFonts w:asciiTheme="majorBidi" w:eastAsia="SimSun" w:hAnsiTheme="majorBidi" w:cstheme="majorBidi"/>
          <w:noProof/>
          <w:sz w:val="24"/>
          <w:szCs w:val="24"/>
          <w:vertAlign w:val="superscript"/>
          <w:lang w:val="en-US" w:bidi="en-US"/>
        </w:rPr>
        <w:t>4</w:t>
      </w:r>
    </w:p>
    <w:p w14:paraId="4BE3E701" w14:textId="77777777" w:rsidR="00F719CC" w:rsidRPr="00CF5DDD" w:rsidRDefault="00F719CC" w:rsidP="00F719CC">
      <w:pPr>
        <w:jc w:val="center"/>
        <w:rPr>
          <w:rFonts w:asciiTheme="majorBidi" w:hAnsiTheme="majorBidi" w:cstheme="majorBidi"/>
          <w:b/>
          <w:bCs/>
          <w:iCs/>
          <w:sz w:val="24"/>
          <w:szCs w:val="24"/>
        </w:rPr>
      </w:pPr>
    </w:p>
    <w:p w14:paraId="0121FE03" w14:textId="77777777" w:rsidR="00F719CC" w:rsidRPr="00385216" w:rsidRDefault="00F719CC" w:rsidP="00F719CC">
      <w:pPr>
        <w:jc w:val="center"/>
        <w:rPr>
          <w:rFonts w:asciiTheme="majorBidi" w:hAnsiTheme="majorBidi" w:cstheme="majorBidi"/>
          <w:b/>
          <w:bCs/>
          <w:sz w:val="24"/>
          <w:szCs w:val="24"/>
        </w:rPr>
      </w:pPr>
      <w:r w:rsidRPr="00385216">
        <w:rPr>
          <w:rFonts w:asciiTheme="majorBidi" w:hAnsiTheme="majorBidi" w:cstheme="majorBidi"/>
          <w:b/>
          <w:bCs/>
          <w:sz w:val="24"/>
          <w:szCs w:val="24"/>
        </w:rPr>
        <w:t>ABSTRACT</w:t>
      </w:r>
    </w:p>
    <w:p w14:paraId="101A7B1B" w14:textId="77777777" w:rsidR="00F719CC" w:rsidRPr="00385216" w:rsidRDefault="00F719CC" w:rsidP="00F719CC">
      <w:pPr>
        <w:jc w:val="both"/>
        <w:rPr>
          <w:rFonts w:asciiTheme="majorBidi" w:hAnsiTheme="majorBidi" w:cstheme="majorBidi"/>
          <w:sz w:val="24"/>
          <w:szCs w:val="24"/>
        </w:rPr>
      </w:pPr>
      <w:r w:rsidRPr="00385216">
        <w:rPr>
          <w:rFonts w:asciiTheme="majorBidi" w:hAnsiTheme="majorBidi" w:cstheme="majorBidi"/>
          <w:sz w:val="24"/>
          <w:szCs w:val="24"/>
        </w:rPr>
        <w:t xml:space="preserve">So many problems can be found in Islamic family law if it is referred </w:t>
      </w:r>
      <w:r>
        <w:rPr>
          <w:rFonts w:asciiTheme="majorBidi" w:hAnsiTheme="majorBidi" w:cstheme="majorBidi"/>
          <w:sz w:val="24"/>
          <w:szCs w:val="24"/>
        </w:rPr>
        <w:t xml:space="preserve">to </w:t>
      </w:r>
      <w:r w:rsidRPr="00385216">
        <w:rPr>
          <w:rFonts w:asciiTheme="majorBidi" w:hAnsiTheme="majorBidi" w:cstheme="majorBidi"/>
          <w:sz w:val="24"/>
          <w:szCs w:val="24"/>
        </w:rPr>
        <w:t xml:space="preserve">through a modern approach, especially regarding gender equality. Starting from the regulation of marriage guardians which is controlled by men, the distribution of inheritance which is dominated by men, provisions regarding witnesses that weaken the existence of women, and so on. In the Indonesian context, many academics think that the concept of gender equality must be updated immediately. The purpose of this research is to update the concept of gender </w:t>
      </w:r>
      <w:r>
        <w:rPr>
          <w:rFonts w:asciiTheme="majorBidi" w:hAnsiTheme="majorBidi" w:cstheme="majorBidi"/>
          <w:sz w:val="24"/>
          <w:szCs w:val="24"/>
        </w:rPr>
        <w:t>following</w:t>
      </w:r>
      <w:r w:rsidRPr="00385216">
        <w:rPr>
          <w:rFonts w:asciiTheme="majorBidi" w:hAnsiTheme="majorBidi" w:cstheme="majorBidi"/>
          <w:sz w:val="24"/>
          <w:szCs w:val="24"/>
        </w:rPr>
        <w:t xml:space="preserve"> the principles of </w:t>
      </w:r>
      <w:proofErr w:type="spellStart"/>
      <w:r w:rsidRPr="00385216">
        <w:rPr>
          <w:rFonts w:asciiTheme="majorBidi" w:hAnsiTheme="majorBidi" w:cstheme="majorBidi"/>
          <w:sz w:val="24"/>
          <w:szCs w:val="24"/>
        </w:rPr>
        <w:t>Maqāṣid</w:t>
      </w:r>
      <w:proofErr w:type="spellEnd"/>
      <w:r w:rsidRPr="00385216">
        <w:rPr>
          <w:rFonts w:asciiTheme="majorBidi" w:hAnsiTheme="majorBidi" w:cstheme="majorBidi"/>
          <w:sz w:val="24"/>
          <w:szCs w:val="24"/>
        </w:rPr>
        <w:t xml:space="preserve"> Al-</w:t>
      </w:r>
      <w:proofErr w:type="spellStart"/>
      <w:r w:rsidRPr="00385216">
        <w:rPr>
          <w:rFonts w:asciiTheme="majorBidi" w:hAnsiTheme="majorBidi" w:cstheme="majorBidi"/>
          <w:sz w:val="24"/>
          <w:szCs w:val="24"/>
        </w:rPr>
        <w:t>Sharīʿah</w:t>
      </w:r>
      <w:proofErr w:type="spellEnd"/>
      <w:r w:rsidRPr="00385216">
        <w:rPr>
          <w:rFonts w:asciiTheme="majorBidi" w:hAnsiTheme="majorBidi" w:cstheme="majorBidi"/>
          <w:sz w:val="24"/>
          <w:szCs w:val="24"/>
        </w:rPr>
        <w:t xml:space="preserve">. This research method uses a literature study, where data is obtained through the study of books, literature books, journal articles, websites, and so on. The collected data was </w:t>
      </w:r>
      <w:proofErr w:type="spellStart"/>
      <w:r w:rsidRPr="00385216">
        <w:rPr>
          <w:rFonts w:asciiTheme="majorBidi" w:hAnsiTheme="majorBidi" w:cstheme="majorBidi"/>
          <w:sz w:val="24"/>
          <w:szCs w:val="24"/>
        </w:rPr>
        <w:t>analyzed</w:t>
      </w:r>
      <w:proofErr w:type="spellEnd"/>
      <w:r w:rsidRPr="00385216">
        <w:rPr>
          <w:rFonts w:asciiTheme="majorBidi" w:hAnsiTheme="majorBidi" w:cstheme="majorBidi"/>
          <w:sz w:val="24"/>
          <w:szCs w:val="24"/>
        </w:rPr>
        <w:t xml:space="preserve"> by using </w:t>
      </w:r>
      <w:r>
        <w:rPr>
          <w:rFonts w:asciiTheme="majorBidi" w:hAnsiTheme="majorBidi" w:cstheme="majorBidi"/>
          <w:sz w:val="24"/>
          <w:szCs w:val="24"/>
        </w:rPr>
        <w:t xml:space="preserve">the </w:t>
      </w:r>
      <w:r w:rsidRPr="00385216">
        <w:rPr>
          <w:rFonts w:asciiTheme="majorBidi" w:hAnsiTheme="majorBidi" w:cstheme="majorBidi"/>
          <w:sz w:val="24"/>
          <w:szCs w:val="24"/>
        </w:rPr>
        <w:t xml:space="preserve">content analysis strategy (content analysis). From the study conducted, it was concluded that </w:t>
      </w:r>
      <w:proofErr w:type="spellStart"/>
      <w:r w:rsidRPr="00385216">
        <w:rPr>
          <w:rFonts w:asciiTheme="majorBidi" w:hAnsiTheme="majorBidi" w:cstheme="majorBidi"/>
          <w:sz w:val="24"/>
          <w:szCs w:val="24"/>
        </w:rPr>
        <w:t>Maqāṣid</w:t>
      </w:r>
      <w:proofErr w:type="spellEnd"/>
      <w:r w:rsidRPr="00385216">
        <w:rPr>
          <w:rFonts w:asciiTheme="majorBidi" w:hAnsiTheme="majorBidi" w:cstheme="majorBidi"/>
          <w:sz w:val="24"/>
          <w:szCs w:val="24"/>
        </w:rPr>
        <w:t xml:space="preserve"> Al-</w:t>
      </w:r>
      <w:proofErr w:type="spellStart"/>
      <w:r w:rsidRPr="00385216">
        <w:rPr>
          <w:rFonts w:asciiTheme="majorBidi" w:hAnsiTheme="majorBidi" w:cstheme="majorBidi"/>
          <w:sz w:val="24"/>
          <w:szCs w:val="24"/>
        </w:rPr>
        <w:t>Sharīʿah</w:t>
      </w:r>
      <w:proofErr w:type="spellEnd"/>
      <w:r w:rsidRPr="00385216">
        <w:rPr>
          <w:rFonts w:asciiTheme="majorBidi" w:hAnsiTheme="majorBidi" w:cstheme="majorBidi"/>
          <w:sz w:val="24"/>
          <w:szCs w:val="24"/>
        </w:rPr>
        <w:t xml:space="preserve"> can be an adequate alternative as a methodological conceptual basis for updating the concept of gender and modernity values, such as equality, gender justice</w:t>
      </w:r>
      <w:r>
        <w:rPr>
          <w:rFonts w:asciiTheme="majorBidi" w:hAnsiTheme="majorBidi" w:cstheme="majorBidi"/>
          <w:sz w:val="24"/>
          <w:szCs w:val="24"/>
        </w:rPr>
        <w:t>,</w:t>
      </w:r>
      <w:r w:rsidRPr="00385216">
        <w:rPr>
          <w:rFonts w:asciiTheme="majorBidi" w:hAnsiTheme="majorBidi" w:cstheme="majorBidi"/>
          <w:sz w:val="24"/>
          <w:szCs w:val="24"/>
        </w:rPr>
        <w:t xml:space="preserve"> and so on. Islamic scientific traditions such as </w:t>
      </w:r>
      <w:proofErr w:type="spellStart"/>
      <w:r w:rsidRPr="00385216">
        <w:rPr>
          <w:rFonts w:asciiTheme="majorBidi" w:hAnsiTheme="majorBidi" w:cstheme="majorBidi"/>
          <w:sz w:val="24"/>
          <w:szCs w:val="24"/>
        </w:rPr>
        <w:t>ushul</w:t>
      </w:r>
      <w:proofErr w:type="spellEnd"/>
      <w:r w:rsidRPr="00385216">
        <w:rPr>
          <w:rFonts w:asciiTheme="majorBidi" w:hAnsiTheme="majorBidi" w:cstheme="majorBidi"/>
          <w:sz w:val="24"/>
          <w:szCs w:val="24"/>
        </w:rPr>
        <w:t xml:space="preserve"> </w:t>
      </w:r>
      <w:proofErr w:type="spellStart"/>
      <w:r w:rsidRPr="00385216">
        <w:rPr>
          <w:rFonts w:asciiTheme="majorBidi" w:hAnsiTheme="majorBidi" w:cstheme="majorBidi"/>
          <w:sz w:val="24"/>
          <w:szCs w:val="24"/>
        </w:rPr>
        <w:t>fiqh</w:t>
      </w:r>
      <w:proofErr w:type="spellEnd"/>
      <w:r w:rsidRPr="00385216">
        <w:rPr>
          <w:rFonts w:asciiTheme="majorBidi" w:hAnsiTheme="majorBidi" w:cstheme="majorBidi"/>
          <w:sz w:val="24"/>
          <w:szCs w:val="24"/>
        </w:rPr>
        <w:t xml:space="preserve">, </w:t>
      </w:r>
      <w:r>
        <w:rPr>
          <w:rFonts w:asciiTheme="majorBidi" w:hAnsiTheme="majorBidi" w:cstheme="majorBidi"/>
          <w:sz w:val="24"/>
          <w:szCs w:val="24"/>
        </w:rPr>
        <w:t xml:space="preserve">and </w:t>
      </w:r>
      <w:proofErr w:type="spellStart"/>
      <w:r w:rsidRPr="00385216">
        <w:rPr>
          <w:rFonts w:asciiTheme="majorBidi" w:hAnsiTheme="majorBidi" w:cstheme="majorBidi"/>
          <w:sz w:val="24"/>
          <w:szCs w:val="24"/>
        </w:rPr>
        <w:t>Qowaidul</w:t>
      </w:r>
      <w:proofErr w:type="spellEnd"/>
      <w:r w:rsidRPr="00385216">
        <w:rPr>
          <w:rFonts w:asciiTheme="majorBidi" w:hAnsiTheme="majorBidi" w:cstheme="majorBidi"/>
          <w:sz w:val="24"/>
          <w:szCs w:val="24"/>
        </w:rPr>
        <w:t xml:space="preserve"> </w:t>
      </w:r>
      <w:proofErr w:type="spellStart"/>
      <w:r w:rsidRPr="00385216">
        <w:rPr>
          <w:rFonts w:asciiTheme="majorBidi" w:hAnsiTheme="majorBidi" w:cstheme="majorBidi"/>
          <w:sz w:val="24"/>
          <w:szCs w:val="24"/>
        </w:rPr>
        <w:t>fiqh</w:t>
      </w:r>
      <w:proofErr w:type="spellEnd"/>
      <w:r w:rsidRPr="00385216">
        <w:rPr>
          <w:rFonts w:asciiTheme="majorBidi" w:hAnsiTheme="majorBidi" w:cstheme="majorBidi"/>
          <w:sz w:val="24"/>
          <w:szCs w:val="24"/>
        </w:rPr>
        <w:t xml:space="preserve"> so </w:t>
      </w:r>
      <w:r>
        <w:rPr>
          <w:rFonts w:asciiTheme="majorBidi" w:hAnsiTheme="majorBidi" w:cstheme="majorBidi"/>
          <w:sz w:val="24"/>
          <w:szCs w:val="24"/>
        </w:rPr>
        <w:t>the concepts generated through this approach can likely</w:t>
      </w:r>
      <w:r w:rsidRPr="00385216">
        <w:rPr>
          <w:rFonts w:asciiTheme="majorBidi" w:hAnsiTheme="majorBidi" w:cstheme="majorBidi"/>
          <w:sz w:val="24"/>
          <w:szCs w:val="24"/>
        </w:rPr>
        <w:t xml:space="preserve"> be accepted by all circles of society.</w:t>
      </w:r>
    </w:p>
    <w:p w14:paraId="62F16F42" w14:textId="77777777" w:rsidR="00F719CC" w:rsidRPr="00385216" w:rsidRDefault="00F719CC" w:rsidP="00F719CC">
      <w:pPr>
        <w:jc w:val="both"/>
        <w:rPr>
          <w:rFonts w:asciiTheme="majorBidi" w:hAnsiTheme="majorBidi" w:cstheme="majorBidi"/>
          <w:b/>
          <w:bCs/>
          <w:sz w:val="24"/>
          <w:szCs w:val="24"/>
        </w:rPr>
      </w:pPr>
      <w:r w:rsidRPr="00385216">
        <w:rPr>
          <w:rFonts w:asciiTheme="majorBidi" w:hAnsiTheme="majorBidi" w:cstheme="majorBidi"/>
          <w:b/>
          <w:bCs/>
          <w:sz w:val="24"/>
          <w:szCs w:val="24"/>
        </w:rPr>
        <w:t xml:space="preserve">Keywords: </w:t>
      </w:r>
      <w:proofErr w:type="spellStart"/>
      <w:r w:rsidRPr="00385216">
        <w:rPr>
          <w:rFonts w:asciiTheme="majorBidi" w:hAnsiTheme="majorBidi" w:cstheme="majorBidi"/>
          <w:b/>
          <w:bCs/>
          <w:sz w:val="24"/>
          <w:szCs w:val="24"/>
        </w:rPr>
        <w:t>Maqāṣid</w:t>
      </w:r>
      <w:proofErr w:type="spellEnd"/>
      <w:r w:rsidRPr="00385216">
        <w:rPr>
          <w:rFonts w:asciiTheme="majorBidi" w:hAnsiTheme="majorBidi" w:cstheme="majorBidi"/>
          <w:b/>
          <w:bCs/>
          <w:sz w:val="24"/>
          <w:szCs w:val="24"/>
        </w:rPr>
        <w:t xml:space="preserve"> Al-</w:t>
      </w:r>
      <w:proofErr w:type="spellStart"/>
      <w:r w:rsidRPr="00385216">
        <w:rPr>
          <w:rFonts w:asciiTheme="majorBidi" w:hAnsiTheme="majorBidi" w:cstheme="majorBidi"/>
          <w:b/>
          <w:bCs/>
          <w:sz w:val="24"/>
          <w:szCs w:val="24"/>
        </w:rPr>
        <w:t>Sharīʿah</w:t>
      </w:r>
      <w:proofErr w:type="spellEnd"/>
      <w:r w:rsidRPr="00385216">
        <w:rPr>
          <w:rFonts w:asciiTheme="majorBidi" w:hAnsiTheme="majorBidi" w:cstheme="majorBidi"/>
          <w:b/>
          <w:bCs/>
          <w:sz w:val="24"/>
          <w:szCs w:val="24"/>
        </w:rPr>
        <w:t>, Renewal of Islamic Law, Gender Equality</w:t>
      </w:r>
    </w:p>
    <w:p w14:paraId="68F4E72E" w14:textId="77777777" w:rsidR="000B2270" w:rsidRDefault="000B2270"/>
    <w:sectPr w:rsidR="000B2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st521 BT">
    <w:panose1 w:val="020B0602020204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CC"/>
    <w:rsid w:val="000B2270"/>
    <w:rsid w:val="00110932"/>
    <w:rsid w:val="006E6660"/>
    <w:rsid w:val="008F1E7E"/>
    <w:rsid w:val="00BB76B6"/>
    <w:rsid w:val="00F719C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CF19"/>
  <w15:chartTrackingRefBased/>
  <w15:docId w15:val="{3EE17DE3-FD12-40E7-8CD4-7EDC5756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9CC"/>
    <w:rPr>
      <w:color w:val="0563C1" w:themeColor="hyperlink"/>
      <w:u w:val="single"/>
    </w:rPr>
  </w:style>
  <w:style w:type="paragraph" w:customStyle="1" w:styleId="Author">
    <w:name w:val="Author"/>
    <w:rsid w:val="00F719CC"/>
    <w:pPr>
      <w:spacing w:before="360" w:after="40" w:line="240" w:lineRule="auto"/>
      <w:ind w:left="2160"/>
      <w:jc w:val="center"/>
    </w:pPr>
    <w:rPr>
      <w:rFonts w:ascii="Times New Roman" w:eastAsia="SimSun" w:hAnsi="Times New Roman" w:cs="Times New Roman"/>
      <w:noProof/>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idny@almaata.ac.id2" TargetMode="External"/><Relationship Id="rId4" Type="http://schemas.openxmlformats.org/officeDocument/2006/relationships/hyperlink" Target="mailto:nurrofiq@untidar.ac.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ZIDNY NAFI HASBI</dc:creator>
  <cp:keywords/>
  <dc:description/>
  <cp:lastModifiedBy>M ZIDNY NAFI HASBI</cp:lastModifiedBy>
  <cp:revision>1</cp:revision>
  <dcterms:created xsi:type="dcterms:W3CDTF">2022-06-30T06:44:00Z</dcterms:created>
  <dcterms:modified xsi:type="dcterms:W3CDTF">2022-06-30T06:45:00Z</dcterms:modified>
</cp:coreProperties>
</file>